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18" w:rsidRPr="00037218" w:rsidRDefault="00037218" w:rsidP="00037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21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37218" w:rsidRPr="00037218" w:rsidRDefault="00037218" w:rsidP="000372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037218"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</w:t>
      </w:r>
    </w:p>
    <w:p w:rsidR="00037218" w:rsidRPr="00037218" w:rsidRDefault="0003721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  <w:t>Паспорт методического кабинета МБДОУ ЦРР детского сада №43 «Золотой петушок»</w:t>
      </w:r>
    </w:p>
    <w:p w:rsidR="00C96FD8" w:rsidRPr="00C96FD8" w:rsidRDefault="0003721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1. Паспорт 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разработки данного паспорта являются следующие нормативно-законодательные документы: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721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721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Федеральный  закон</w:t>
      </w:r>
      <w:proofErr w:type="gramEnd"/>
      <w:r w:rsidRPr="0003721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37218">
          <w:rPr>
            <w:rFonts w:ascii="Times New Roman" w:eastAsia="+mn-ea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03721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. N 273-ФЗ "Об образовании в Российской Федерации";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2.Порядок организации и образовательной деятельности по основным образовательным программам дошкольного образования, утверждённым приказом Министерства образования и науки Российской Федерации от 30 августа 2013г.№ 1014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037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0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</w:t>
      </w:r>
      <w:smartTag w:uri="urn:schemas-microsoft-com:office:smarttags" w:element="metricconverter">
        <w:smartTagPr>
          <w:attr w:name="ProductID" w:val="2014 г"/>
        </w:smartTagPr>
        <w:r w:rsidRPr="000372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Palatino Linotype" w:eastAsia="Times New Roman" w:hAnsi="Palatino Linotype" w:cs="Palatino Linotype"/>
          <w:bCs/>
          <w:iCs/>
          <w:spacing w:val="-20"/>
          <w:sz w:val="24"/>
          <w:szCs w:val="24"/>
          <w:lang w:eastAsia="ru-RU"/>
        </w:rPr>
        <w:t>4.</w:t>
      </w:r>
      <w:r w:rsidRPr="00037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дошкольного учреждения  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Конвенция о правах ребёнка;</w:t>
      </w:r>
    </w:p>
    <w:p w:rsidR="00C96FD8" w:rsidRPr="00037218" w:rsidRDefault="00C96FD8" w:rsidP="00C96F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37218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Санитарно-эпидемиологические правила и нормативы   СанПиН 2.4.1.3049-13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</w:t>
      </w:r>
      <w:r w:rsidRPr="00037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построения развивающей среды в дошкольном учреждении.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037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 РФ от 14.03.2000г. № 65/23-16 «О гигиенических требованиях к максимальной нагрузке детей дошкольного возраста в организованных формах обучения»;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037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содержания и </w:t>
      </w:r>
      <w:proofErr w:type="gramStart"/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воспитания</w:t>
      </w:r>
      <w:proofErr w:type="gramEnd"/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обучения, реализуемых в дошкольном образовательном учреждении (программы и педагогические технологии, характер взаимодействия педагога с детьми). (Приложение к Приказу №10 РФ от 22.08.1996г. №448);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Письмо МО РФ от 09.08.2000г. №237/23-16 «О построении преемственности в программах дошкольного образования и начальной школы»;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Pr="00037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преемственности в эстетическом развитии детей дошкольного и младшего школьного возраста (Центр непрерывного художественного образования МИПКРО и Центр «Дошкольное детство» им. А.В. Запорожца);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Всероссийского совещания руководителей органов управления образования (1999г.) «Проблема преемственности дошкольного и начального обучения»;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МП РСФСР «О совершенствовании системы непрерывного образования педагогических кадров учреждений просвещения РСФСР» 03.09.1987 № 164;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МНО РСФСР «О совершенствовании системы повышения квалификации руководящих и </w:t>
      </w:r>
      <w:proofErr w:type="gramStart"/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инженерно-педагогических кадров народного образования</w:t>
      </w:r>
      <w:proofErr w:type="gramEnd"/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работы по непрерывному образованию населения» 20.10.1988 №73;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РСФСР «О подготовке, переподготовке и повышении квалификации рабочих кадров» от 25.03.1991 №77;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и ПО РФ «Об организации повышения квалификации руководителей региональных органов управления образованием, методистов учреждений системы повышения квалификации районных (городских) методических служб и учителей начальных классов» 04.02.1997 №169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>17.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коллегии МО и ПО, РФ «О состоянии и мерах по улучшению повышения квалификации и переподготовки работников образования РФ» 17.06.1997 №8/1;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</w:t>
      </w:r>
      <w:r w:rsidRPr="00037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372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РФ «О программе развития системы непрерывного образования в России на 2001-2010гг.» 24.04.2001 № 1818.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218" w:rsidRDefault="0003721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Функции кабинета.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кабинете проводятся;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консультации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и производственные пятиминутки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советы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семинары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- классы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творческих групп.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37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кабинета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3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Своевременное информирование о: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новых разработках психолого-педагогической науки и рядовой практики,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 - правовом и методическом обеспечении,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своем учреждении, авторских разработках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методической помощи педагогам</w:t>
      </w: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педагогического процесса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 самообразования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изучении и внедрении новых программ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изучении, внедрении и обобщении передового опыта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оформлении педагогической документации.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3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Пропаганда передового опыта: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 дошкольного учреждения,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городе, области, регионе.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Инновационная деятельность: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экспериментальной площадки.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D8" w:rsidRPr="00037218" w:rsidRDefault="00C96FD8" w:rsidP="00C9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7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кабинета.</w:t>
      </w:r>
    </w:p>
    <w:p w:rsidR="00C96FD8" w:rsidRPr="00037218" w:rsidRDefault="00C96FD8" w:rsidP="00C9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C96FD8" w:rsidRPr="00037218" w:rsidTr="00037218">
        <w:tc>
          <w:tcPr>
            <w:tcW w:w="5637" w:type="dxa"/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кабинета</w:t>
            </w:r>
          </w:p>
        </w:tc>
        <w:tc>
          <w:tcPr>
            <w:tcW w:w="3969" w:type="dxa"/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дошкольного образовательного учреждения</w:t>
            </w:r>
          </w:p>
        </w:tc>
      </w:tr>
      <w:tr w:rsidR="00C96FD8" w:rsidRPr="00037218" w:rsidTr="00037218">
        <w:tc>
          <w:tcPr>
            <w:tcW w:w="5637" w:type="dxa"/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3969" w:type="dxa"/>
          </w:tcPr>
          <w:p w:rsidR="00C96FD8" w:rsidRPr="00037218" w:rsidRDefault="0003721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C96FD8" w:rsidRPr="00037218" w:rsidTr="006911C9">
        <w:trPr>
          <w:trHeight w:val="404"/>
        </w:trPr>
        <w:tc>
          <w:tcPr>
            <w:tcW w:w="5637" w:type="dxa"/>
          </w:tcPr>
          <w:p w:rsidR="00C96FD8" w:rsidRPr="00037218" w:rsidRDefault="00C96FD8" w:rsidP="0069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3969" w:type="dxa"/>
          </w:tcPr>
          <w:p w:rsidR="00C96FD8" w:rsidRPr="00037218" w:rsidRDefault="006911C9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6FD8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8кв. м.</w:t>
            </w:r>
          </w:p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D8" w:rsidRPr="00037218" w:rsidTr="00037218">
        <w:tc>
          <w:tcPr>
            <w:tcW w:w="5637" w:type="dxa"/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кабинет</w:t>
            </w:r>
          </w:p>
        </w:tc>
        <w:tc>
          <w:tcPr>
            <w:tcW w:w="3969" w:type="dxa"/>
          </w:tcPr>
          <w:p w:rsidR="00C96FD8" w:rsidRPr="00037218" w:rsidRDefault="0003721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</w:tr>
    </w:tbl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Оборудование кабинета</w:t>
      </w:r>
    </w:p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990"/>
        <w:gridCol w:w="1728"/>
        <w:gridCol w:w="1882"/>
        <w:gridCol w:w="1843"/>
        <w:gridCol w:w="1075"/>
      </w:tblGrid>
      <w:tr w:rsidR="00C96FD8" w:rsidRPr="00037218" w:rsidTr="00037218">
        <w:trPr>
          <w:trHeight w:val="3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C96FD8" w:rsidRPr="00037218" w:rsidTr="00037218">
        <w:trPr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FD8" w:rsidRPr="00037218" w:rsidTr="00037218">
        <w:trPr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6911C9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6FD8" w:rsidRPr="00037218" w:rsidTr="00037218">
        <w:trPr>
          <w:trHeight w:val="3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 для костюмов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6FD8" w:rsidRPr="00037218" w:rsidTr="00037218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полумягкие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1C9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6FD8" w:rsidRPr="00037218" w:rsidTr="00037218">
        <w:trPr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6911C9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6FD8" w:rsidRPr="00037218" w:rsidTr="00037218">
        <w:trPr>
          <w:trHeight w:val="3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техника:</w:t>
            </w: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FD8" w:rsidRPr="00037218" w:rsidRDefault="006911C9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C96FD8" w:rsidRPr="00037218" w:rsidRDefault="006911C9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C96FD8" w:rsidRPr="00037218" w:rsidRDefault="006911C9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6FD8" w:rsidRPr="00037218" w:rsidRDefault="00C96FD8" w:rsidP="00C96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6FD8" w:rsidRPr="00037218" w:rsidRDefault="00C96FD8" w:rsidP="00C96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86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70"/>
        <w:gridCol w:w="4872"/>
        <w:gridCol w:w="2224"/>
      </w:tblGrid>
      <w:tr w:rsidR="004E4BAE" w:rsidRPr="00037218" w:rsidTr="00037218">
        <w:trPr>
          <w:trHeight w:val="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</w:tr>
      <w:tr w:rsidR="004E4BAE" w:rsidRPr="00037218" w:rsidTr="00037218">
        <w:trPr>
          <w:trHeight w:val="2406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Папки: 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по аттестации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 по курсам повышения квалификации 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по текущему педсовету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Комплексно- тематическое планирование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педагогах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E4BAE" w:rsidRPr="00037218" w:rsidRDefault="004E4BAE" w:rsidP="000372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6911C9" w:rsidRPr="00037218" w:rsidRDefault="006911C9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786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70"/>
        <w:gridCol w:w="4816"/>
        <w:gridCol w:w="2280"/>
      </w:tblGrid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0372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на год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прохождения аттестации педагогами (на пять лет)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родительского </w:t>
            </w:r>
            <w:proofErr w:type="gramStart"/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комитета  ДОУ</w:t>
            </w:r>
            <w:proofErr w:type="gramEnd"/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учебный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037218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4E4BAE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spellEnd"/>
            <w:r w:rsidR="004E4BAE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учебный год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Имеется в наличии </w:t>
            </w:r>
          </w:p>
        </w:tc>
      </w:tr>
      <w:tr w:rsidR="004E4BAE" w:rsidRPr="00037218" w:rsidTr="00037218">
        <w:trPr>
          <w:trHeight w:val="35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Образовательная программа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037218" w:rsidP="000372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развития</w:t>
            </w: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037218" w:rsidP="0003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</w:t>
            </w:r>
            <w:r w:rsidR="004E4BAE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педагогов и программы </w:t>
            </w:r>
            <w:r w:rsidR="004E4BAE"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дополнительного образования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037218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4E4BAE" w:rsidRPr="00037218" w:rsidTr="004E4BA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педсоветов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037218">
        <w:trPr>
          <w:trHeight w:val="23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03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037218">
        <w:trPr>
          <w:trHeight w:val="10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 </w:t>
            </w:r>
            <w:proofErr w:type="gramStart"/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аттестации</w:t>
            </w:r>
            <w:proofErr w:type="gramEnd"/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037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копилка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Диагностические материалы по изучению педагогического процесса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регистрации протоколов совета педагогов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4BAE" w:rsidRPr="00037218" w:rsidTr="004E4BAE"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Папка план работы зам. зав. по УВР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AE" w:rsidRPr="00037218" w:rsidRDefault="004E4BAE" w:rsidP="006911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6911C9" w:rsidRPr="00037218" w:rsidRDefault="006911C9" w:rsidP="006911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C9" w:rsidRDefault="006911C9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7218" w:rsidRPr="00037218" w:rsidRDefault="00037218" w:rsidP="006911C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11C9" w:rsidRDefault="006911C9" w:rsidP="006911C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7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Каталог библиотеки кабинета</w:t>
      </w:r>
    </w:p>
    <w:tbl>
      <w:tblPr>
        <w:tblStyle w:val="13"/>
        <w:tblW w:w="103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1.ОТ РОЖДЕНИЯ ДО ШКОЛЫ Инновационная программа дошкольного образования Издание пятое (инновационное), дополненное и переработанное Под редакцией Н. Е.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Т. С. Комаровой Э. М. Дорофеевой МОЗАИКА-СИНТЕЗ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МОСКВА,   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5C6F14" w:rsidRPr="005C6F14" w:rsidRDefault="005C6F14" w:rsidP="005C6F14">
            <w:pPr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5C6F1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https://firo.ranepa.ru/files/docs/do/navigator_obraz_programm/ot_rojdeniya_do_shkoly.pdf</w:t>
              </w:r>
            </w:hyperlink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2.Юный эколог. Программа экологического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proofErr w:type="gramEnd"/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в детском саду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Серия «Экологическое воспитание в детском саду»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http://www.litres.ru/pages/biblio_book/?art=5814466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Светлана Николаева. Юный эколог. Программа экологического воспитания в детском саду: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МОЗАИКА-СИНТЕЗ; Москва; 2010</w:t>
            </w:r>
          </w:p>
          <w:p w:rsidR="005C6F14" w:rsidRPr="005C6F14" w:rsidRDefault="005C6F14" w:rsidP="005C6F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5C6F14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ISBN 978-5-86775-735-9</w:t>
            </w:r>
          </w:p>
          <w:p w:rsidR="005C6F14" w:rsidRPr="005C6F14" w:rsidRDefault="005C6F14" w:rsidP="005C6F14">
            <w:pPr>
              <w:shd w:val="clear" w:color="auto" w:fill="FFFFFF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5C6F1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https://ciur.ru/krg/krg_ds2/DocLib13/Юный%20эколог%20С.%20Николаева.pdf</w:t>
              </w:r>
            </w:hyperlink>
          </w:p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 «Спортивный инвентарь» (2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 «Азбука здоровья» (6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 «Говорящая анатомия» (4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 «Правильная осанка» (6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 «Зимние виды спорта» (2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 «Летние виды спорта» (2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картин «Зимние виды спорта» (5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Серия картин «Летние виды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спорта»  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5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картин «Распорядок дня» (2 шт.)</w:t>
            </w:r>
          </w:p>
          <w:p w:rsidR="005C6F14" w:rsidRPr="005C6F14" w:rsidRDefault="005C6F14" w:rsidP="005C6F14">
            <w:pPr>
              <w:numPr>
                <w:ilvl w:val="0"/>
                <w:numId w:val="11"/>
              </w:numPr>
              <w:tabs>
                <w:tab w:val="left" w:pos="335"/>
              </w:tabs>
              <w:ind w:firstLine="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картин «Расту здоровым» (2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ind w:left="317" w:right="7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И.Ю. ФГОС Безопасность на дороге. Плакаты для оформления родительского уголка – М.: Мозаика-Синтез, 2014.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ind w:left="317" w:right="7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И.Ю. ФГОС Дорожные знаки. Для занятий с детьми 4-7 лет. Наглядно-дидактическое пособие – М.: Мозаика-Синтез, 2014.                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ind w:left="317" w:right="7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Бордачева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И.Ю. История светофора (наглядно-дидактическое пособие). Наглядно-дидактическое пособие – М.: Мозаика-Синтез, 2015. (4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ind w:left="317" w:right="7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«Рассказы по картинкам»: Великая Отечественная война в произведениях художников; Защитники Отечества. – М.: МОЗАИКА-СИНТЕЗ, 2014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317" w:hanging="284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Монтессори</w:t>
            </w:r>
            <w:proofErr w:type="spellEnd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Помоги мне это сделать самому /Серия «Педагогика детства». Сост. М. В. Богуславский. — М.: ИД «Карапуз», 2002 г.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317" w:hanging="284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Бауэр Б. Э. Организационно-правовая и педагогическая деятельность центра развития ребенка на примере дидактической системы Марии </w:t>
            </w:r>
            <w:proofErr w:type="spellStart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Монтессори</w:t>
            </w:r>
            <w:proofErr w:type="spellEnd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. — М., 2002.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ind w:left="317" w:hanging="284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Гребенников Л. Работа на линии в </w:t>
            </w:r>
            <w:proofErr w:type="spellStart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Монтессори</w:t>
            </w:r>
            <w:proofErr w:type="spellEnd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группе Москва 1996г. Школа </w:t>
            </w:r>
            <w:proofErr w:type="spellStart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Монтессори</w:t>
            </w:r>
            <w:proofErr w:type="spellEnd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Часть 1 (Школа для малышей) / Под ред. Е. А. </w:t>
            </w:r>
            <w:proofErr w:type="spellStart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Хилтунен</w:t>
            </w:r>
            <w:proofErr w:type="spellEnd"/>
            <w:r w:rsidRPr="005C6F14">
              <w:rPr>
                <w:rFonts w:ascii="Times New Roman" w:hAnsi="Times New Roman"/>
                <w:color w:val="000000"/>
                <w:sz w:val="20"/>
                <w:szCs w:val="20"/>
              </w:rPr>
              <w:t>. — М.: «Мастер», 1992.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«Мир в картинках»: Государственные символы России; День Победы. – М.: МОЗАИКА-СИНТЕЗ, 2014 (4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«Не играй с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огнем»  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Тематические плакаты «Профессии», «Уроки безопасности», «Уроки вежливости»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«Пожарная безопасность»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на улице»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в доме»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«Безопасность на дороге»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Дидактический набор «Фигурки людей» (8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left="317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Дидактический набор «Макеты домов, деревьев, набор дорожных знаков, светофор» (1 шт.)</w:t>
            </w:r>
          </w:p>
          <w:p w:rsidR="005C6F14" w:rsidRPr="005C6F14" w:rsidRDefault="005C6F14" w:rsidP="005C6F14">
            <w:pPr>
              <w:numPr>
                <w:ilvl w:val="0"/>
                <w:numId w:val="8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Дидактический набор «Мелкий транспорт» (4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Н. Е. Наглядно дидактическое пособие «Играем в сказку» «Репка» 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Н. Е. Наглядно дидактическое пособие «Играем в сказку» «Теремок» 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Н. Е. ФГОС Картины из жизни домашних животных, наглядно-дидактическое пособие – М.: Мозаика-Синтез, 2014.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Юрий. Математика для дошколь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ников: Подготовительная к школе группа. – </w:t>
            </w:r>
            <w:hyperlink r:id="rId7" w:history="1">
              <w:r w:rsidRPr="005C6F14">
                <w:rPr>
                  <w:rFonts w:ascii="Times New Roman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, 2013. (29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Первая и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вторая младшие группы. 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Средняя группа.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Старшая группа.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В.А. Формирование элементарных математических представлений: Подготовительная к школе группа. 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Серии предметных картинок, составленные по принципу функционального использования предметов: «Что люди надевают?», «Для чего нужны тарелки, ложки, чашки?»  (2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тематических картин «Животные и их детёныши» (12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Серия тематических картин «Обитатели леса» (8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плакаты  «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Космос», «Природные зоны», «Геометрические фигуры», «Природа», «Один-много», «Царство грибов». (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альбом  «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Одежда»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«Весна»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«Грибы»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«Животный мир океана»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«Зима»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«Игрушки»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«Игры, забавы детей»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«Лесные ягоды»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«Лето»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«Овощи»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«Полевые и луговые цветы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«Растения водоемов» (1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«Садовые цветы» (1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«Фрукты»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Тематический альбом «Ягоды» (4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Вторая младшая группа. 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Средняя группа. 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Старшая группа. 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9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образовательные ресурсы (ЭОР)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О. В. Ознакомление с предметным и социальным окружением: Подготовительная к школе группа.  - М.: Мозаика-Синтез,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2014  диск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для  логопедического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обследования детей  4-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жизни.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для  логопедического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обследования детей  5-го года жизни.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для  логопедического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обследования детей  6-го года жизни.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для  логопедического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обследования детей  7-го года жизни.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Правильно или неправильно. Наглядное пособие.  2-4 года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(6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ФГОС Развитие речи в детском саду. Наглядное пособие. 2-3 года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ФГОС Развитие речи в детском саду. Наглядное пособие. 3-4 года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ФГОС Развитие речи в детском саду. Наглядное пособие. 4-6 лет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(6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В.В. ФГОС Развитие речи в детском саду. Раздаточный материал. 2-4 года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(30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Демонстрационная схема «Звуковая пирамидка»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 по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сериям: Посуда. Транспорт. Головные уборы. Одежда. Продукты питания. Зимующие и кочующие птицы, Перелетные птицы. Домашние птицы и их птенцы. Овощи. Фрукты, Ягоды. Грибы. Ягоды. Деревья. Домашние животные.  Дикие животные. Профессии. Транспорт, Насекомые. Рыбы.  Школа.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«Волшебная азбука»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«Дифференциация звуков. Таблицы для чтения»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«Необитаемый остров»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«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Предлоги»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«Схемы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предлогов»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Демонстрационный материал «Читаем сами»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дошкольни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ков: Подготовительная к школе группа. - </w:t>
            </w:r>
            <w:hyperlink r:id="rId8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дошкольни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ков: Старшая группа. - </w:t>
            </w:r>
            <w:hyperlink r:id="rId9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малышей: Младшая группа. – </w:t>
            </w:r>
            <w:hyperlink r:id="rId10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Прописи для малышей: Средняя группа. - </w:t>
            </w:r>
            <w:hyperlink r:id="rId11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дошколь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ников. Подготовительная к школе группа. - </w:t>
            </w:r>
            <w:hyperlink r:id="rId12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дошколь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ников. Старшая группа. - </w:t>
            </w:r>
            <w:hyperlink r:id="rId13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малы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шей. Младшая группа. - </w:t>
            </w:r>
            <w:hyperlink r:id="rId14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Развитие речи у малы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шей. Средняя группа. - </w:t>
            </w:r>
            <w:hyperlink r:id="rId15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дош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кольников: Подготовительная к школе группа.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(29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дош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кольников: Старшая группа. - </w:t>
            </w:r>
            <w:hyperlink r:id="rId16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(50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малы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шей: Младшая группа. - </w:t>
            </w:r>
            <w:hyperlink r:id="rId17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, 2013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(67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Дарья,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Дорожин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Юрий. Уроки грамоты для ма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лышей: Средняя группа. – </w:t>
            </w:r>
            <w:hyperlink r:id="rId18" w:history="1">
              <w:r w:rsidRPr="005C6F14">
                <w:rPr>
                  <w:rFonts w:ascii="Times New Roman" w:eastAsia="Calibri" w:hAnsi="Times New Roman" w:cs="Times New Roman"/>
                  <w:sz w:val="20"/>
                  <w:szCs w:val="20"/>
                </w:rPr>
                <w:t>Мозаика-Синтез</w:t>
              </w:r>
            </w:hyperlink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2013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(54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 для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и обогащения словаря и связной речи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(многозначные слова, расставь буквы правильно, расставь буквы по порядку, составь предложения по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схеме)   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«Символы звуков» (произносим, видим, слышим)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для составления описательных рассказов            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«Звуковые домики»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«Звуковые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линейки  №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Иллюстративный материал «Двухсложные слова из открытых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слогов»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«Двусложные слова с закрытым и открытым слогом»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«Двусложные слова с закрытым слогом и стечением согласных в середине слова»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«Двусложные слова со стечением согласных в середине слова»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«Двухсложные слова с двумя стечениями согласных»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«Односложные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слова  со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стечениями согласных в начале или в конце слова»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«Односложные слова с закрытым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слогом»   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«Развитие связной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речи  у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5 – 7 лет по теме «Лето» Схемы для описания предметов (раздаточный материал)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(14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«Составь рассказ»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из открытых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слогов»   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с двумя стечениями согласных»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Картинный материал «Трехсложные слова с закрытым слогом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           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со стечением согласных и закрытым слогом»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«Трехсложные слова со стечением согласных»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«Человек, я, моя семья, мой дом, моя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страна»   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«Четырехсложные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слова  из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открытых слогов»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«Четырехсложные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слова  со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стечением согласных»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для составления рассказов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Плакат мимическая гимнастика «Угадай настроение»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карточек «Короткие истории»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Наглядные картинки «Символы артикуляционных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упражнений»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           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Настенная разрезная азбука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Настенное пособие «Волшебный цветок»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Серия  «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Книжка – панорама»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Картинный материал «Слова – антонимы»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Схемы «Артикуляция звуков в графическом изображении»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Сюжетные картинки по лексическим темам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(по 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Первая младшая группа. 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–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Вторая млад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шая группа. 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В. –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образовательные ресурсы (ЭОР) Развитие речи: Средняя группа.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-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диск 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Старшая груп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па.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–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образовательные ресурсы (ЭОР) Развитие речи: Подготовительная к школе группа. 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–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7"/>
              </w:numPr>
              <w:tabs>
                <w:tab w:val="left" w:pos="342"/>
                <w:tab w:val="left" w:pos="459"/>
              </w:tabs>
              <w:ind w:right="71" w:firstLine="3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Серия «Грамматика в картинках»: Антонимы. Глаголы. Антонимы. Прилагательные. Говори правильно. Множественное число. Многознач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ные слова. Один – много. Словообразование. Ударение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 - эстетическое развитие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Альбом «Гжель» 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Альбом «Городская роспись» 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Альбом «Дымковская Игрушка» 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Альбом «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игрушка» 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«Портреты композиторов»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Альбом «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народная игрушка»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«Хохломская роспись»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Альбом «Иллюстрации музыкальных инструментов»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Дидактический материал «Музыкальные инструменты»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наглядных пособий к разделу «Слушание музыки»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Т.Н. </w:t>
            </w:r>
            <w:proofErr w:type="spellStart"/>
            <w:r w:rsidRPr="005C6F14">
              <w:rPr>
                <w:rFonts w:ascii="Times New Roman" w:hAnsi="Times New Roman" w:cs="Times New Roman"/>
                <w:i/>
                <w:sz w:val="20"/>
                <w:szCs w:val="20"/>
              </w:rPr>
              <w:t>Доронова</w:t>
            </w:r>
            <w:proofErr w:type="spellEnd"/>
            <w:r w:rsidRPr="005C6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детей от 3 до 5 лет в изобразительной деятельности (учебно-методическое пособие для воспитателей детских садов и групп кратковременного пребывания). </w:t>
            </w:r>
            <w:r w:rsidRPr="005C6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Рекомендовано Министерством общего и профессионального образования Российской Федерации.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СПб.,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2002.</w:t>
            </w:r>
            <w:r w:rsidRPr="005C6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сказки (CD 3)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(8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«Детский альбом» цикл детских песен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П.Чайковского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«Звуки природы»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«Звуки, голоса и шумы окружающего мира» голоса животных и птиц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after="5" w:line="235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Халезова</w:t>
            </w:r>
            <w:proofErr w:type="spellEnd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н.Б</w:t>
            </w:r>
            <w:proofErr w:type="spellEnd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«Народная пластика и декоративная лепка в детском саду, «Просвещение», 1984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after="5" w:line="235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Казакова Р.Г., </w:t>
            </w:r>
            <w:proofErr w:type="spellStart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Сайганова</w:t>
            </w:r>
            <w:proofErr w:type="spellEnd"/>
            <w:r w:rsidRPr="005C6F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Т.И, Седова Е.М. «Рисование с детьми дошкольного возраста. Нетрадиционные техники, сценарии занятий, планирование, Москва, 2004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line="235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«Мастерская юных художников, конспекты занятий, «Детство-Пресс», 2000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line="235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Докучаева Н.Н. «Мастерим бумажный мир» СПб. 2017 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line="235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Богатеева</w:t>
            </w:r>
            <w:proofErr w:type="spellEnd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З.А. «Чудесные поделки из бумаги». </w:t>
            </w:r>
            <w:proofErr w:type="spellStart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М.Просвещение</w:t>
            </w:r>
            <w:proofErr w:type="spellEnd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2018 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spacing w:line="235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Богатеева</w:t>
            </w:r>
            <w:proofErr w:type="spellEnd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З.А. «Мотивы народных орнаментов в детских аппликациях» </w:t>
            </w:r>
            <w:proofErr w:type="spellStart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М.Просвещение</w:t>
            </w:r>
            <w:proofErr w:type="spellEnd"/>
            <w:r w:rsidRPr="005C6F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1986 год</w:t>
            </w:r>
          </w:p>
          <w:p w:rsidR="005C6F14" w:rsidRPr="005C6F14" w:rsidRDefault="005C6F14" w:rsidP="005C6F14">
            <w:pPr>
              <w:spacing w:line="235" w:lineRule="auto"/>
              <w:ind w:hanging="3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6F14" w:rsidRPr="005C6F14" w:rsidRDefault="005C6F14" w:rsidP="005C6F1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о м а р о в а Т. С. Изобразительная деятельность в детском саду. Подготовительная к школе группа (4-5 лет).</w:t>
            </w:r>
          </w:p>
          <w:p w:rsidR="005C6F14" w:rsidRPr="005C6F14" w:rsidRDefault="005C6F14" w:rsidP="005C6F1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о м а р о в а Т. С. Развитие художественных способностей дошколь</w:t>
            </w:r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ников.</w:t>
            </w:r>
          </w:p>
          <w:p w:rsidR="005C6F14" w:rsidRPr="005C6F14" w:rsidRDefault="005C6F14" w:rsidP="005C6F14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 о м а р о в а Т. С., З а ц е п и н а М. Б. Интеграция в </w:t>
            </w:r>
            <w:proofErr w:type="spellStart"/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</w:t>
            </w:r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образовательной</w:t>
            </w:r>
            <w:proofErr w:type="spellEnd"/>
            <w:r w:rsidRPr="005C6F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работе детского сада.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«Пальчиковая гимнастика с музыкой»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«Подвижные игры,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общеразвивающие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упражнения»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«Танцуй веселей» современная детская дискотека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для театральной деятельности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(10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для цифровой деятельности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Фонотека дисков фольклорной музыки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(7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образовательные ресурсы (ЭОР) Изобразительная деятельность в детском саду. Комарова Т. С. - М.: Мозаика-Синтез, 2014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3"/>
              </w:numPr>
              <w:tabs>
                <w:tab w:val="left" w:pos="342"/>
              </w:tabs>
              <w:ind w:right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образовательные ресурсы (ЭОР) Ознакомление детей с народным искусством.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А. - М.: Мозаика-Синтез, 2014 диск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5C6F14" w:rsidRPr="005C6F14" w:rsidTr="005C6F14">
        <w:trPr>
          <w:trHeight w:val="3109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Примерная общеобразовательная программа дошкольного образования «От рождения до школы» /под ред.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,  Т.С.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маровой, М.А. Васильевой, </w:t>
            </w:r>
            <w:r w:rsidRPr="005C6F1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5C6F1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C6F14">
                <w:rPr>
                  <w:rFonts w:ascii="Times New Roman" w:eastAsia="Courier New" w:hAnsi="Times New Roman" w:cs="Times New Roman"/>
                  <w:color w:val="000000"/>
                  <w:sz w:val="20"/>
                  <w:szCs w:val="20"/>
                  <w:lang w:eastAsia="ru-RU"/>
                </w:rPr>
                <w:t>2014 г</w:t>
              </w:r>
            </w:smartTag>
            <w:r w:rsidRPr="005C6F1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Борисова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М.М. Малоподвижные игры и игровые упражнения. Для занятий с детьми 3-7 лет. - М.: 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Мозаика-Синтез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, 2014 (1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,  Васильевой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М.А.,  Комаровой Т.С.. Комплексные занятия по программе «От рождения до школы» под редакцией. Вторая младшая группа / авт.-сост. Т.В. Ковригина, М.В. Косьяненко, О.В. Павлова. – Волгоград: Учитель,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Голубева Л.Г. Гимнастика и массаж для самых маленьких (0-3 года) - М.:  Мозаика-Синтез, 2014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Калинина Т.В., Пальчиковые игры и упражнения для детей 2-7 лет. – Волгоград: Учитель,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(5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Каренова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Т.Г., Формирование здорового образа жизни у дошкольников. Планирование, система работы. – Волгоград: Учитель, 2014.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Левина С.А.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Тукачева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«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 В. 2 - Волгоград: Учитель, 2014.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Левина С.А.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Тукачева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 «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 В.1 - Волгоград: Учитель, 2012.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Оздоровительная гимнастика. Комплексы упражнений для детей 3-7 лет. - М.:  Мозаика-Синтез, 2016.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(3-4 года) - М.: 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(4-5 лет). Средняя группа -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(5-6 лет). Старшая группа. -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Л.И. ФГОС Физическая культура в детском саду. (6-7 лет). Подготовительная к школе группа. - М.: Мозаика-Синтез, 2014.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Подольская Е.И. Формы оздоровления детей 4-7 лет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кинезиологическая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дыхательные гимнастики, комплексы утренних зарядок – Волгоград: Учитель,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Подольская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Е.И..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Спортивные занятия на открытом воздухе для детей 3-7 лет. - Волгоград: Учитель,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0"/>
              </w:numPr>
              <w:tabs>
                <w:tab w:val="left" w:pos="357"/>
              </w:tabs>
              <w:ind w:right="71"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Теплюк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 Игры-занятия на прогулке с малышами: Для занятий с детьми 2-4 лет. М.:  Мозаика-Синтез, 2016.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Социально - коммуникативное развитие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Абрамова Л.В.,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И.Ф. ФГОС Социально-коммуникативное развитие дошкольников. Вторая группа раннего возраста (2-3 года). -  М.: Мозаика-Синтез, 2016.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Белая К.Ю. ФГОС Формирование основ безопасности у дошкольников (2-7 лет). 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Буре Р.С. ФГОС Социально-нравственное воспитание дошкольников (3-7 лет)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(3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Н.Ф. ФГОС Развитие игровой деятельности (2-3 года) Первая младшая группа.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 Ф. ФГОС Развитие игровой деятельности (3-4 года)» -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 ФГОС Развитие игровой деятельности (4-5 лет). Средняя группа.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Н.Ф. ФГОС Игровая деятельность в детском саду (5-6 лет) Старшая группа.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Губанова Н.Ф. ФГОС Игровая деятельность в детском саду (6-7 лет) Подготовительная группа.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4"/>
              </w:numPr>
              <w:tabs>
                <w:tab w:val="left" w:pos="297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ФГОС Трудовое воспитание в детском саду (3-7 лет).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(8 шт.)</w:t>
            </w:r>
          </w:p>
          <w:p w:rsidR="005C6F14" w:rsidRPr="005C6F14" w:rsidRDefault="005C6F14" w:rsidP="005C6F14">
            <w:pPr>
              <w:tabs>
                <w:tab w:val="left" w:pos="297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Е.,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Н. Проектная деятельность дошкольников (5-7 лет). - </w:t>
            </w:r>
            <w:proofErr w:type="spellStart"/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М.,: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Мозаика-Синтез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Е.,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Галимов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П. Познавательно-исследовательская деятельность дошкольников (4-7 лет) - М.: Мозаика-Синтез, 2014.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Веракса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Проектная деятельность дошкольников (4-5 лет).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В. Ознакомление с предметным и социальным окружением: Подготовительная к школе группа. - 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 В. Ознакомление с природным и социальным окружением. (5-6 лет) Старшая группа. М.: Мозаика-Синтез, 2014.     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 Ознакомление с предметным и социальным окружением. (4-5 лет). Средняя группа. - М.: Мозаика-Синтез, 2014.  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Дыбина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 Ознакомление с предметным и социальным окружением: Вторая младшая группа. ФГОС. – М.: Мозаика-Синтез, 2017.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Помораева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(3-4 года). Младшая группа. 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(4-5 лет). Средняя группа 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(5-6 лет). Старшая группа 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 ФГОС Формирование элементарных математических представлений. (6-7 лет). Подготовительная к школе группа –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И.А.,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Позина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 ФГОС Формирование элементарных математических представлений. Вторая группа раннего возраста. -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</w:tc>
      </w:tr>
      <w:tr w:rsidR="005C6F14" w:rsidRPr="005C6F14" w:rsidTr="005C6F14">
        <w:trPr>
          <w:trHeight w:val="274"/>
        </w:trPr>
        <w:tc>
          <w:tcPr>
            <w:tcW w:w="10343" w:type="dxa"/>
          </w:tcPr>
          <w:p w:rsidR="005C6F14" w:rsidRPr="005C6F14" w:rsidRDefault="005C6F14" w:rsidP="005C6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В. Развитие речи в детском саду: 1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младшая  группа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М.: Мозаика-Синтез, 2014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(4 шт.)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саду: Младшая группа. – М.: Мозаика-Синтез,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2 шт.)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Средняя группа» - М.: Мозаика-синтез, Москва,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Старшая группа». М.: Мозаика-Синтез,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«Развитие речи в детском саду. Подготовительная к школе группа» - М.: Мозаика-синтез, Москва,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5C6F14" w:rsidRPr="005C6F14" w:rsidRDefault="005C6F14" w:rsidP="005C6F14">
            <w:pPr>
              <w:numPr>
                <w:ilvl w:val="0"/>
                <w:numId w:val="5"/>
              </w:numPr>
              <w:tabs>
                <w:tab w:val="left" w:pos="282"/>
              </w:tabs>
              <w:ind w:left="33" w:right="71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Филичева Т.Б.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,  Чиркина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Г.В.,  Туманова Т.В. «Воспитание и обучение детей дошкольного возраста с общим недоразвитием речи», Москва «Дрофа»,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</w:tc>
      </w:tr>
      <w:tr w:rsidR="005C6F14" w:rsidRPr="005C6F14" w:rsidTr="005C6F14">
        <w:trPr>
          <w:trHeight w:val="995"/>
        </w:trPr>
        <w:tc>
          <w:tcPr>
            <w:tcW w:w="10343" w:type="dxa"/>
          </w:tcPr>
          <w:p w:rsidR="005C6F14" w:rsidRPr="005C6F14" w:rsidRDefault="005C6F14" w:rsidP="005C6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 развитие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Б. «ФГОС Музыкальное воспитание в детском саду» – М.: Мозаика-Синтез, 2015.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 «Культурно-досуговая деятельность в детском саду». М.:  Мозаика-Синтез, Москва, 2014.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Антонова Т.В. «Народные празд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ники в детском саду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 Мозаика-Синтез, Москва, 2010.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Жукова Г.Е. «ФГОС Музыкальное воспитание в детском саду. Младшая группа (3-4 года)». – М.: Мозаика-Синтез, 2016.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М.Б., Жукова Г.Е. «ФГОС Музыкальное воспитание в детском саду. Средняя группа (4-5 лет)». – М.: Мозаика-Синтез, 2016.  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Ишмакова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М. С. Конструирование в дошкольном образовании в условиях введения ФГОС: пособие для педагогов. - ИПЦ «Маска». – 2013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69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Князева О.Л., </w:t>
            </w: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Маханева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М.Д. «Приобщение детей к истокам русской народной культуры» - учебно-методическое пособие, Москва, 2006.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</w:t>
            </w:r>
            <w:proofErr w:type="gram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Т.С  «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Народное искусство в воспитании детей» / Под ред. Т.С. Комаровой. - М, 2012.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69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Т.С, </w:t>
            </w: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Филлипс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О.Ю. «Эстетическая развивающая среда». - М., 2012.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69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Комарова Т.С. «Изобразительная деятельность в детском саду. Старшая группа». – М.: Мозаика-Синтез, 2015.  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69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Комарова Т.С. «Изобразительная деятельность в детском саду». Мозаика-Синтез, 2014 г. (1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В.  «ФГОС Конструирование из строительного материала. (6-7 лет). Подготовительная к школе группа». - М.: Мозаика-Синтез, 2014.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«ФГОС Конструирование из строительного материала. (4-5 лет). Средняя группа». - М.: Мозаика-Синтез, 2014.           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(2 шт.)</w:t>
            </w:r>
          </w:p>
          <w:p w:rsidR="005C6F14" w:rsidRPr="005C6F14" w:rsidRDefault="005C6F14" w:rsidP="005C6F14">
            <w:pPr>
              <w:numPr>
                <w:ilvl w:val="0"/>
                <w:numId w:val="6"/>
              </w:numPr>
              <w:tabs>
                <w:tab w:val="left" w:pos="402"/>
              </w:tabs>
              <w:ind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В. «ФГОС Конструирование из строительного материала. (5-6 лет). Старшая группа». - М.: Мозаика-Синтез, 2014.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(2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Л.В..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Методическое пособие «Конструирование из строительного материала». - М.: «Мозаика – Синтез», 2013.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«Изобразительная деятельность в детском саду. Подготовительная к школе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группа»  –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 Цветной мир,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Лыкова И.А. «Изобразительная деятельность в детском саду. Средняя группа». Уч.-метод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М.: Цветной мир, 2014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«Изобразительная деятельность в детском саду. Старшая группа. Уч.-метод. Пособие». – М.: Цветной мир,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«Программа художественного воспитания, обучения и развития детей 2-7 лет «Цветные ладошки». - Карапуз, 2009.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«Программа художественного воспитания, обучения и развития детей 2-7 лет «Цветные ладошки». – М.: Цветной мир, 2014      </w:t>
            </w:r>
            <w:proofErr w:type="gramStart"/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1 шт.)</w:t>
            </w:r>
          </w:p>
          <w:p w:rsidR="005C6F14" w:rsidRPr="005C6F14" w:rsidRDefault="005C6F14" w:rsidP="005C6F14">
            <w:pPr>
              <w:numPr>
                <w:ilvl w:val="0"/>
                <w:numId w:val="12"/>
              </w:numPr>
              <w:tabs>
                <w:tab w:val="left" w:pos="342"/>
              </w:tabs>
              <w:ind w:left="33" w:right="7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Лыкова И.А. Изобразительная деятельность в детском саду: первая младшая группа: образовательная область «Художественно-эстетическое развитие»: учебно-методическое пособие (Программа "Цветные ладошки» ФГОС ДО). - М.: Цветной мир, 2014. </w:t>
            </w:r>
            <w:r w:rsidRPr="005C6F14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Журналы</w:t>
            </w:r>
            <w:bookmarkStart w:id="0" w:name="_GoBack"/>
            <w:bookmarkEnd w:id="0"/>
          </w:p>
          <w:p w:rsidR="005C6F14" w:rsidRPr="00266001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«Воспитатель ДОУ» п</w:t>
            </w:r>
            <w:r w:rsidRPr="002660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рактический журнал с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32 шт.)</w:t>
            </w:r>
          </w:p>
          <w:p w:rsidR="005C6F14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«Дошкольное воспитание»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(17шт.)</w:t>
            </w:r>
          </w:p>
          <w:p w:rsidR="005C6F14" w:rsidRPr="00266001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proofErr w:type="spell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Мастерилка</w:t>
            </w:r>
            <w:proofErr w:type="spellEnd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» издание для детей 4—7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(23 шт.)</w:t>
            </w:r>
          </w:p>
          <w:p w:rsidR="005C6F14" w:rsidRPr="00266001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«Методист ДОУ»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 шт.)</w:t>
            </w:r>
          </w:p>
          <w:p w:rsidR="005C6F14" w:rsidRPr="00266001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Журнал «Обруч» </w:t>
            </w:r>
            <w:hyperlink r:id="rId19" w:history="1">
              <w:r w:rsidRPr="00266001">
                <w:rPr>
                  <w:rFonts w:ascii="Times New Roman" w:hAnsi="Times New Roman" w:cs="Times New Roman"/>
                  <w:sz w:val="20"/>
                  <w:szCs w:val="20"/>
                </w:rPr>
                <w:t>http://www.obruch.ru/index.php?id=266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(36 шт.)</w:t>
            </w:r>
          </w:p>
          <w:p w:rsidR="005C6F14" w:rsidRPr="00CC2AF4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«Справочник руководителя дошкольного учреждения»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(36 шт.)</w:t>
            </w:r>
          </w:p>
          <w:p w:rsidR="005C6F14" w:rsidRPr="00266001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Журнал «Спра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вочник старшего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воспитателя» </w:t>
            </w: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25 шт.)</w:t>
            </w:r>
          </w:p>
          <w:p w:rsidR="005C6F14" w:rsidRDefault="005C6F14" w:rsidP="005C6F14">
            <w:pPr>
              <w:pStyle w:val="af3"/>
              <w:numPr>
                <w:ilvl w:val="0"/>
                <w:numId w:val="13"/>
              </w:numPr>
              <w:tabs>
                <w:tab w:val="left" w:pos="278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6001">
              <w:rPr>
                <w:rFonts w:ascii="Times New Roman" w:hAnsi="Times New Roman" w:cs="Times New Roman"/>
                <w:sz w:val="20"/>
                <w:szCs w:val="20"/>
              </w:rPr>
              <w:t xml:space="preserve">Журнал «Управление дошкольным образовательным </w:t>
            </w:r>
            <w:proofErr w:type="gramStart"/>
            <w:r w:rsidRPr="00266001">
              <w:rPr>
                <w:rFonts w:ascii="Times New Roman" w:hAnsi="Times New Roman" w:cs="Times New Roman"/>
                <w:sz w:val="20"/>
                <w:szCs w:val="20"/>
              </w:rPr>
              <w:t>учреждением»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(34 шт.)</w:t>
            </w:r>
          </w:p>
          <w:p w:rsidR="005C6F14" w:rsidRDefault="005C6F14" w:rsidP="005C6F14">
            <w:pPr>
              <w:tabs>
                <w:tab w:val="left" w:pos="2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EC78BC">
              <w:rPr>
                <w:rFonts w:ascii="Times New Roman" w:hAnsi="Times New Roman" w:cs="Times New Roman"/>
                <w:sz w:val="20"/>
                <w:szCs w:val="20"/>
              </w:rPr>
              <w:t xml:space="preserve">Журнал «Справочник педагога-психолога» </w:t>
            </w:r>
            <w:hyperlink r:id="rId20" w:anchor="/press/" w:history="1">
              <w:r w:rsidRPr="00B64BC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https://vip.1obraz.ru/#/press/</w:t>
              </w:r>
            </w:hyperlink>
          </w:p>
          <w:p w:rsidR="005C6F14" w:rsidRDefault="005C6F14" w:rsidP="005C6F14">
            <w:pPr>
              <w:tabs>
                <w:tab w:val="left" w:pos="2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10.Жукрнал «Нормативные документы образовательного учреждени</w:t>
            </w:r>
            <w:r>
              <w:t xml:space="preserve">я» </w:t>
            </w:r>
            <w:hyperlink r:id="rId21" w:anchor="/press/" w:history="1">
              <w:r w:rsidRPr="00B64BC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https://vip.1obraz.ru/#/press/</w:t>
              </w:r>
            </w:hyperlink>
          </w:p>
          <w:p w:rsidR="005C6F14" w:rsidRDefault="005C6F14" w:rsidP="005C6F14">
            <w:pPr>
              <w:tabs>
                <w:tab w:val="left" w:pos="2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11.Жукрнал «Справочник старшего воспитателя» </w:t>
            </w:r>
            <w:hyperlink r:id="rId22" w:anchor="/press/" w:history="1">
              <w:r w:rsidRPr="00B64BC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https://vip.1obraz.ru/#/press/</w:t>
              </w:r>
            </w:hyperlink>
          </w:p>
          <w:p w:rsidR="005C6F14" w:rsidRDefault="005C6F14" w:rsidP="005C6F14">
            <w:pPr>
              <w:tabs>
                <w:tab w:val="left" w:pos="2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Журнал «Медицинское обслуживание и организация питания </w:t>
            </w:r>
          </w:p>
          <w:p w:rsidR="005C6F14" w:rsidRPr="005C6F14" w:rsidRDefault="005C6F14" w:rsidP="005C6F14">
            <w:pPr>
              <w:tabs>
                <w:tab w:val="left" w:pos="342"/>
              </w:tabs>
              <w:ind w:left="33" w:right="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F14" w:rsidRPr="00037218" w:rsidRDefault="005C6F14" w:rsidP="005C6F1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C6F14" w:rsidRPr="0003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7919AE"/>
    <w:multiLevelType w:val="hybridMultilevel"/>
    <w:tmpl w:val="1FF8BE7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48B015E"/>
    <w:multiLevelType w:val="hybridMultilevel"/>
    <w:tmpl w:val="2D462DC2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429F05DD"/>
    <w:multiLevelType w:val="hybridMultilevel"/>
    <w:tmpl w:val="5ED0E516"/>
    <w:lvl w:ilvl="0" w:tplc="39F4B99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F19BA"/>
    <w:multiLevelType w:val="hybridMultilevel"/>
    <w:tmpl w:val="50AAF86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4D7D04A4"/>
    <w:multiLevelType w:val="hybridMultilevel"/>
    <w:tmpl w:val="4874F724"/>
    <w:lvl w:ilvl="0" w:tplc="FDFAEE1A">
      <w:start w:val="1"/>
      <w:numFmt w:val="decimal"/>
      <w:lvlText w:val="%1."/>
      <w:lvlJc w:val="left"/>
      <w:pPr>
        <w:ind w:left="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51C11162"/>
    <w:multiLevelType w:val="hybridMultilevel"/>
    <w:tmpl w:val="12349C12"/>
    <w:lvl w:ilvl="0" w:tplc="80A6D56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205503C"/>
    <w:multiLevelType w:val="hybridMultilevel"/>
    <w:tmpl w:val="4A5866BA"/>
    <w:lvl w:ilvl="0" w:tplc="64DA9C2A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25E6E76"/>
    <w:multiLevelType w:val="hybridMultilevel"/>
    <w:tmpl w:val="A7805F5E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>
    <w:nsid w:val="66866C16"/>
    <w:multiLevelType w:val="hybridMultilevel"/>
    <w:tmpl w:val="C4720672"/>
    <w:lvl w:ilvl="0" w:tplc="80A6D5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84271"/>
    <w:multiLevelType w:val="hybridMultilevel"/>
    <w:tmpl w:val="34C019B0"/>
    <w:lvl w:ilvl="0" w:tplc="FDFAEE1A">
      <w:start w:val="1"/>
      <w:numFmt w:val="decimal"/>
      <w:lvlText w:val="%1."/>
      <w:lvlJc w:val="left"/>
      <w:pPr>
        <w:ind w:left="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A58E1"/>
    <w:multiLevelType w:val="hybridMultilevel"/>
    <w:tmpl w:val="D76AADC2"/>
    <w:lvl w:ilvl="0" w:tplc="E5A6B83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D8"/>
    <w:rsid w:val="00037218"/>
    <w:rsid w:val="004E4BAE"/>
    <w:rsid w:val="005C6F14"/>
    <w:rsid w:val="006911C9"/>
    <w:rsid w:val="0080603A"/>
    <w:rsid w:val="00C04A33"/>
    <w:rsid w:val="00C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CCD024-5B1F-4BA4-8E47-7F5E3738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911C9"/>
  </w:style>
  <w:style w:type="character" w:customStyle="1" w:styleId="Absatz-Standardschriftart">
    <w:name w:val="Absatz-Standardschriftart"/>
    <w:rsid w:val="006911C9"/>
  </w:style>
  <w:style w:type="character" w:customStyle="1" w:styleId="WW-Absatz-Standardschriftart">
    <w:name w:val="WW-Absatz-Standardschriftart"/>
    <w:rsid w:val="006911C9"/>
  </w:style>
  <w:style w:type="character" w:customStyle="1" w:styleId="WW-Absatz-Standardschriftart1">
    <w:name w:val="WW-Absatz-Standardschriftart1"/>
    <w:rsid w:val="006911C9"/>
  </w:style>
  <w:style w:type="character" w:customStyle="1" w:styleId="WW8Num1z0">
    <w:name w:val="WW8Num1z0"/>
    <w:rsid w:val="006911C9"/>
    <w:rPr>
      <w:rFonts w:cs="Times New Roman"/>
    </w:rPr>
  </w:style>
  <w:style w:type="character" w:customStyle="1" w:styleId="WW-Absatz-Standardschriftart11">
    <w:name w:val="WW-Absatz-Standardschriftart11"/>
    <w:rsid w:val="006911C9"/>
  </w:style>
  <w:style w:type="character" w:customStyle="1" w:styleId="WW-Absatz-Standardschriftart111">
    <w:name w:val="WW-Absatz-Standardschriftart111"/>
    <w:rsid w:val="006911C9"/>
  </w:style>
  <w:style w:type="character" w:customStyle="1" w:styleId="WW-Absatz-Standardschriftart1111">
    <w:name w:val="WW-Absatz-Standardschriftart1111"/>
    <w:rsid w:val="006911C9"/>
  </w:style>
  <w:style w:type="character" w:customStyle="1" w:styleId="WW-Absatz-Standardschriftart11111">
    <w:name w:val="WW-Absatz-Standardschriftart11111"/>
    <w:rsid w:val="006911C9"/>
  </w:style>
  <w:style w:type="character" w:customStyle="1" w:styleId="WW-Absatz-Standardschriftart111111">
    <w:name w:val="WW-Absatz-Standardschriftart111111"/>
    <w:rsid w:val="006911C9"/>
  </w:style>
  <w:style w:type="character" w:customStyle="1" w:styleId="WW-Absatz-Standardschriftart1111111">
    <w:name w:val="WW-Absatz-Standardschriftart1111111"/>
    <w:rsid w:val="006911C9"/>
  </w:style>
  <w:style w:type="character" w:customStyle="1" w:styleId="WW-Absatz-Standardschriftart11111111">
    <w:name w:val="WW-Absatz-Standardschriftart11111111"/>
    <w:rsid w:val="006911C9"/>
  </w:style>
  <w:style w:type="character" w:customStyle="1" w:styleId="WW8Num3z0">
    <w:name w:val="WW8Num3z0"/>
    <w:rsid w:val="006911C9"/>
    <w:rPr>
      <w:rFonts w:cs="Times New Roman"/>
    </w:rPr>
  </w:style>
  <w:style w:type="character" w:customStyle="1" w:styleId="WW8Num4z0">
    <w:name w:val="WW8Num4z0"/>
    <w:rsid w:val="006911C9"/>
    <w:rPr>
      <w:rFonts w:cs="Times New Roman"/>
    </w:rPr>
  </w:style>
  <w:style w:type="character" w:customStyle="1" w:styleId="WW8Num6z0">
    <w:name w:val="WW8Num6z0"/>
    <w:rsid w:val="006911C9"/>
    <w:rPr>
      <w:rFonts w:cs="Times New Roman"/>
    </w:rPr>
  </w:style>
  <w:style w:type="character" w:customStyle="1" w:styleId="WW8Num7z0">
    <w:name w:val="WW8Num7z0"/>
    <w:rsid w:val="006911C9"/>
    <w:rPr>
      <w:rFonts w:cs="Times New Roman"/>
    </w:rPr>
  </w:style>
  <w:style w:type="character" w:customStyle="1" w:styleId="WW8Num7z1">
    <w:name w:val="WW8Num7z1"/>
    <w:rsid w:val="006911C9"/>
    <w:rPr>
      <w:rFonts w:ascii="Symbol" w:hAnsi="Symbol"/>
    </w:rPr>
  </w:style>
  <w:style w:type="character" w:customStyle="1" w:styleId="WW8Num8z0">
    <w:name w:val="WW8Num8z0"/>
    <w:rsid w:val="006911C9"/>
    <w:rPr>
      <w:rFonts w:cs="Times New Roman"/>
    </w:rPr>
  </w:style>
  <w:style w:type="character" w:customStyle="1" w:styleId="WW8Num10z0">
    <w:name w:val="WW8Num10z0"/>
    <w:rsid w:val="006911C9"/>
    <w:rPr>
      <w:rFonts w:cs="Times New Roman"/>
    </w:rPr>
  </w:style>
  <w:style w:type="character" w:customStyle="1" w:styleId="10">
    <w:name w:val="Основной шрифт абзаца1"/>
    <w:rsid w:val="006911C9"/>
  </w:style>
  <w:style w:type="paragraph" w:customStyle="1" w:styleId="a3">
    <w:name w:val="Заголовок"/>
    <w:basedOn w:val="a"/>
    <w:next w:val="a4"/>
    <w:rsid w:val="006911C9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6911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91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6911C9"/>
    <w:rPr>
      <w:rFonts w:cs="Tahoma"/>
    </w:rPr>
  </w:style>
  <w:style w:type="paragraph" w:customStyle="1" w:styleId="11">
    <w:name w:val="Название1"/>
    <w:basedOn w:val="a"/>
    <w:rsid w:val="006911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911C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7">
    <w:name w:val="Title"/>
    <w:basedOn w:val="a3"/>
    <w:next w:val="a8"/>
    <w:link w:val="a9"/>
    <w:qFormat/>
    <w:rsid w:val="006911C9"/>
  </w:style>
  <w:style w:type="character" w:customStyle="1" w:styleId="a9">
    <w:name w:val="Название Знак"/>
    <w:basedOn w:val="a0"/>
    <w:link w:val="a7"/>
    <w:rsid w:val="006911C9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8">
    <w:name w:val="Subtitle"/>
    <w:basedOn w:val="a3"/>
    <w:next w:val="a4"/>
    <w:link w:val="aa"/>
    <w:qFormat/>
    <w:rsid w:val="006911C9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6911C9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6911C9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6911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6911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911C9"/>
    <w:pPr>
      <w:jc w:val="center"/>
    </w:pPr>
    <w:rPr>
      <w:b/>
      <w:bCs/>
    </w:rPr>
  </w:style>
  <w:style w:type="paragraph" w:styleId="af">
    <w:name w:val="footer"/>
    <w:basedOn w:val="a"/>
    <w:link w:val="af0"/>
    <w:rsid w:val="006911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69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6911C9"/>
  </w:style>
  <w:style w:type="table" w:styleId="af2">
    <w:name w:val="Table Grid"/>
    <w:basedOn w:val="a1"/>
    <w:rsid w:val="00691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5C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C6F14"/>
    <w:pPr>
      <w:ind w:left="720"/>
      <w:contextualSpacing/>
    </w:pPr>
  </w:style>
  <w:style w:type="character" w:styleId="af4">
    <w:name w:val="Hyperlink"/>
    <w:rsid w:val="005C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27/" TargetMode="External"/><Relationship Id="rId13" Type="http://schemas.openxmlformats.org/officeDocument/2006/relationships/hyperlink" Target="http://www.labirint.ru/pubhouse/327/" TargetMode="External"/><Relationship Id="rId18" Type="http://schemas.openxmlformats.org/officeDocument/2006/relationships/hyperlink" Target="http://www.labirint.ru/pubhouse/3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://www.labirint.ru/pubhouse/327/" TargetMode="External"/><Relationship Id="rId12" Type="http://schemas.openxmlformats.org/officeDocument/2006/relationships/hyperlink" Target="http://www.labirint.ru/pubhouse/327/" TargetMode="External"/><Relationship Id="rId17" Type="http://schemas.openxmlformats.org/officeDocument/2006/relationships/hyperlink" Target="http://www.labirint.ru/pubhouse/3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pubhouse/327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ur.ru/krg/krg_ds2/DocLib13/&#1070;&#1085;&#1099;&#1081;%20&#1101;&#1082;&#1086;&#1083;&#1086;&#1075;%20&#1057;.%20&#1053;&#1080;&#1082;&#1086;&#1083;&#1072;&#1077;&#1074;&#1072;.pdf" TargetMode="External"/><Relationship Id="rId11" Type="http://schemas.openxmlformats.org/officeDocument/2006/relationships/hyperlink" Target="http://www.labirint.ru/pubhouse/32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iro.ranepa.ru/files/docs/do/navigator_obraz_programm/ot_rojdeniya_do_shkoly.pdf" TargetMode="External"/><Relationship Id="rId15" Type="http://schemas.openxmlformats.org/officeDocument/2006/relationships/hyperlink" Target="http://www.labirint.ru/pubhouse/32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abirint.ru/pubhouse/327/" TargetMode="External"/><Relationship Id="rId19" Type="http://schemas.openxmlformats.org/officeDocument/2006/relationships/hyperlink" Target="http://www.obruch.ru/index.php?id=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327/" TargetMode="External"/><Relationship Id="rId14" Type="http://schemas.openxmlformats.org/officeDocument/2006/relationships/hyperlink" Target="http://www.labirint.ru/pubhouse/327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2021-10-11T16:25:00Z</dcterms:created>
  <dcterms:modified xsi:type="dcterms:W3CDTF">2021-10-11T16:25:00Z</dcterms:modified>
</cp:coreProperties>
</file>